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5"/>
          <w:rFonts w:ascii="Cambria" w:hAnsi="Cambria" w:cs="Segoe UI"/>
          <w:color w:val="000000"/>
        </w:rPr>
        <w:t>REGULAMIN KONKURSU WIEDZY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FF0000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b/>
          <w:bCs/>
          <w:color w:val="FF0000"/>
          <w:sz w:val="28"/>
          <w:szCs w:val="28"/>
          <w:u w:val="single"/>
        </w:rPr>
        <w:t>JAN PAWEŁ II  - NAUCZYCIEL DOSKONAŁY </w:t>
      </w:r>
      <w:r>
        <w:rPr>
          <w:rStyle w:val="6"/>
          <w:rFonts w:ascii="Cambria" w:hAnsi="Cambria" w:cs="Segoe UI"/>
          <w:color w:val="FF0000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b/>
          <w:bCs/>
          <w:color w:val="FF0000"/>
          <w:sz w:val="28"/>
          <w:szCs w:val="28"/>
          <w:u w:val="single"/>
        </w:rPr>
        <w:t>"Bogu dziękujcie, ducha nie gaście".</w:t>
      </w:r>
      <w:r>
        <w:rPr>
          <w:rStyle w:val="6"/>
          <w:rFonts w:ascii="Cambria" w:hAnsi="Cambria" w:cs="Segoe UI"/>
          <w:color w:val="FF0000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ORGANIZATOR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Szkoła Podstawowa im. Jana Pawła II w Tłuszczu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HONOROWY PATRONAT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DZIEKAN DEKANATU TŁUSZCZAŃSKIEGO – ks. Dariusz </w:t>
      </w:r>
      <w:r>
        <w:rPr>
          <w:rStyle w:val="7"/>
          <w:rFonts w:ascii="Cambria" w:hAnsi="Cambria" w:cs="Segoe UI"/>
          <w:color w:val="000000"/>
        </w:rPr>
        <w:t>Skwarski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CELE KONKURSU: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5"/>
          <w:rFonts w:ascii="Cambria" w:hAnsi="Cambria" w:cs="Segoe UI"/>
          <w:color w:val="000000"/>
        </w:rPr>
        <w:t>Uczczenie 30. rocznicy IV pielgrzymki Jana Pawła II do Ojczyzny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5"/>
          <w:rFonts w:ascii="Cambria" w:hAnsi="Cambria" w:cs="Segoe UI"/>
          <w:color w:val="000000"/>
        </w:rPr>
        <w:t>Poszerzenie i utrwalenie wiadomości o życiu, osobowości i dorobku Jana Pawła II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5"/>
          <w:rFonts w:ascii="Cambria" w:hAnsi="Cambria" w:cs="Segoe UI"/>
          <w:color w:val="000000"/>
        </w:rPr>
        <w:t>Przybliżenie i propagowanie wśród dzieci i młodzieży nauczania Ojca Świętego Jana Pawła II dotyczącego fundamentalnych wartości: patriotyzmu, współpracy, dialogu oraz zachęty do osobistego rozwoju 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5"/>
          <w:rFonts w:ascii="Cambria" w:hAnsi="Cambria" w:cs="Segoe UI"/>
          <w:color w:val="000000"/>
        </w:rPr>
        <w:t>Ukazanie dzieciom i młodzieży wzoru do naśladowania w osobie Jana Pawła II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5"/>
          <w:rFonts w:ascii="Cambria" w:hAnsi="Cambria" w:cs="Segoe UI"/>
          <w:color w:val="000000"/>
        </w:rPr>
        <w:t>Kształtowanie i rozwijanie w uczniach zdolności czytelniczych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UCZESTNICY KONKURSU: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Uczestnikami konkursu mogą być uczniowie klas V–VIII Szkoły Podstawowej im. Jana Pawła II w Tłuszczu.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PRZEBIEG KONKURSU: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Konkurs odbędzie się w dwóch etapach. 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Etap pierwszy - przeprowadzony w klasach V-VIII polega na samodzielnym napisaniu testu przygotowanego przez Szkolną Komisję Konkursową, która wyłoni dwóch przedstawicieli klasy biorących udział w kolejnym etapie. 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Etap drugi – będzie polegał na rozwiązaniu testu wiedzy na podstawie podanego zakresu materiału. Test konkursowy do drugiego etapu będzie przygotowany przez Szkolną Komisję Konkursową,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  <w:u w:val="single"/>
        </w:rPr>
        <w:t>Prace uczestników będą sprawdzone i ocenione przez Szkolną Komisję Konkursową.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Ocena Komisji jest ostateczna i nie podlega weryfikacji.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Wyniki konkursu uczestnicy poznają w ciągu tygodnia od napisania testu wiedzy.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W przypadku otrzymania takiej samej liczby punktów, o wyższym miejscu będzie decydować czas oddania testu.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Wszyscy uczestnicy II etapu konkursu otrzymają dyplom szkolny.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Nagrody rzeczowe otrzyma trzech uczestników z najwyższą liczbą punktów.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ZGŁOSZENIE DO KONKURSU: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Warunkiem uczestnictwa w konkursie jest zgłoszenie chęci udziału  do 11 maja 2021 r. do nauczyciela uczącego religii w danej klasie.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  <w:u w:val="single"/>
        </w:rPr>
        <w:t>UCZESTNICTWO W KONKURSIE JEST JEDNOZNACZNE Z AKCEPTACJĄ JEGO WARUNKÓW OKREŚLONYCH W REGULAMINIE.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TERMINARZ KONKURSU: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</w:rPr>
        <w:t>12</w:t>
      </w:r>
      <w:r>
        <w:rPr>
          <w:rStyle w:val="5"/>
          <w:rFonts w:ascii="Cambria" w:hAnsi="Cambria" w:cs="Segoe UI"/>
          <w:color w:val="000000"/>
        </w:rPr>
        <w:t>.04.2021r. – ogłoszenie konkursu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Do 11.05. 2021r. – przekazanie zgłoszeń do nauczycieli uczących religii w szkole im. Jan Pawła II w Tłuszczu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14 maja - przeprowadzenie drugiego etapu konkursu i ogłoszenie wyników oraz wręczenie dyplomów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F497D"/>
        </w:rPr>
        <w:t>INFORMACJE NA TEMAT KONKURSU:</w:t>
      </w:r>
      <w:r>
        <w:rPr>
          <w:rStyle w:val="6"/>
          <w:rFonts w:ascii="Cambria" w:hAnsi="Cambria" w:cs="Segoe UI"/>
          <w:color w:val="1F497D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Wszystkie informacje o konkursie (regulamin i zakres materiału) będzie można odnaleźć na stronie internetowej Szkoły Podstawowej im. Jana Pawła II w Tłuszczu oraz na platformie MS </w:t>
      </w:r>
      <w:r>
        <w:rPr>
          <w:rStyle w:val="7"/>
          <w:rFonts w:ascii="Cambria" w:hAnsi="Cambria" w:cs="Segoe UI"/>
          <w:color w:val="000000"/>
        </w:rPr>
        <w:t>Teams</w:t>
      </w:r>
      <w:r>
        <w:rPr>
          <w:rStyle w:val="5"/>
          <w:rFonts w:ascii="Cambria" w:hAnsi="Cambria" w:cs="Segoe UI"/>
          <w:color w:val="000000"/>
        </w:rPr>
        <w:t> w zespole Dyrektor Szkoły.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FF0000"/>
        </w:rPr>
        <w:t>ZAKRES MATERIAŁU:</w:t>
      </w:r>
      <w:r>
        <w:rPr>
          <w:rStyle w:val="6"/>
          <w:rFonts w:ascii="Cambria" w:hAnsi="Cambria" w:cs="Segoe UI"/>
          <w:color w:val="FF0000"/>
        </w:rPr>
        <w:t> 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5"/>
          <w:rFonts w:ascii="Cambria" w:hAnsi="Cambria" w:cs="Segoe UI"/>
          <w:color w:val="000000"/>
        </w:rPr>
        <w:t>Podstawowe informacje dotyczące czwartej pielgrzymki Jana Pawła II do Ojczyzny w dniach 01- 09.06.1991 i 13-16.08.2021 roku opracowane na podstawie:  Strony internetowej 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http://wszechnica1.home.pl/wspomnieniajp2/?p=11&amp;id_keyword=15.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000000"/>
        </w:rPr>
        <w:t> </w:t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Homilia w czasie Mszy św. Koszalin, 1 czerwca 1991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HYPERLINK "http://www.jp2w.pl/pl/25433/0/Homilia_Koszalin_2_czerwca_1991.html" \t "_blank" </w:instrText>
      </w:r>
      <w:r>
        <w:fldChar w:fldCharType="separate"/>
      </w:r>
      <w:r>
        <w:rPr>
          <w:rStyle w:val="5"/>
          <w:rFonts w:ascii="Cambria" w:hAnsi="Cambria" w:cs="Segoe UI"/>
          <w:color w:val="0000FF"/>
          <w:u w:val="single"/>
        </w:rPr>
        <w:t>http://www.jp2w.pl/pl/25433/0/Homilia_Koszalin_2_czerwca_1991.html</w:t>
      </w:r>
      <w:r>
        <w:rPr>
          <w:rStyle w:val="5"/>
          <w:rFonts w:ascii="Cambria" w:hAnsi="Cambria" w:cs="Segoe UI"/>
          <w:color w:val="0000FF"/>
          <w:u w:val="single"/>
        </w:rPr>
        <w:fldChar w:fldCharType="end"/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Homilia w czasie Mszy św. Lubaczów, 3 czerwca 1991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HYPERLINK "http://www.jp2w.pl/pl/25435/0/Homilia_Lubaczow_3_czerwca_1991.html" \t "_blank" </w:instrText>
      </w:r>
      <w:r>
        <w:fldChar w:fldCharType="separate"/>
      </w:r>
      <w:r>
        <w:rPr>
          <w:rStyle w:val="5"/>
          <w:rFonts w:ascii="Cambria" w:hAnsi="Cambria" w:cs="Segoe UI"/>
          <w:color w:val="0000FF"/>
          <w:u w:val="single"/>
        </w:rPr>
        <w:t>http://www.jp2w.pl/pl/25435/0/Homilia_Lubaczow_3_czerwca_1991.html</w:t>
      </w:r>
      <w:r>
        <w:rPr>
          <w:rStyle w:val="5"/>
          <w:rFonts w:ascii="Cambria" w:hAnsi="Cambria" w:cs="Segoe UI"/>
          <w:color w:val="0000FF"/>
          <w:u w:val="single"/>
        </w:rPr>
        <w:fldChar w:fldCharType="end"/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Homilia w czasie Mszy św. Łomża, 4 czerwca 1991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HYPERLINK "http://www.jp2w.pl/pl/25439/0/Homilia_Lomza_4_czerwca_1991.html" \t "_blank" </w:instrText>
      </w:r>
      <w:r>
        <w:fldChar w:fldCharType="separate"/>
      </w:r>
      <w:r>
        <w:rPr>
          <w:rStyle w:val="5"/>
          <w:rFonts w:ascii="Cambria" w:hAnsi="Cambria" w:cs="Segoe UI"/>
          <w:color w:val="0000FF"/>
          <w:u w:val="single"/>
        </w:rPr>
        <w:t>http://www.jp2w.pl/pl/25439/0/Homilia_Lomza_4_czerwca_1991.html</w:t>
      </w:r>
      <w:r>
        <w:rPr>
          <w:rStyle w:val="5"/>
          <w:rFonts w:ascii="Cambria" w:hAnsi="Cambria" w:cs="Segoe UI"/>
          <w:color w:val="0000FF"/>
          <w:u w:val="single"/>
        </w:rPr>
        <w:fldChar w:fldCharType="end"/>
      </w: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Homilia w czasie Mszy św. odprawionej na lotnisku w Masłowie Kielce, 3 czerwca 1991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HYPERLINK "http://www.jp2w.pl/pl/25436/0/Homilia_Kielce_3_czerwca_1991.html" \t "_blank" </w:instrText>
      </w:r>
      <w:r>
        <w:fldChar w:fldCharType="separate"/>
      </w:r>
      <w:r>
        <w:rPr>
          <w:rStyle w:val="5"/>
          <w:rFonts w:ascii="Cambria" w:hAnsi="Cambria" w:cs="Segoe UI"/>
          <w:color w:val="0000FF"/>
          <w:u w:val="single"/>
        </w:rPr>
        <w:t>http://www.jp2w.pl/pl/25436/0/Homilia_Kielce_3_czerwca_1991.html</w:t>
      </w:r>
      <w:r>
        <w:rPr>
          <w:rStyle w:val="5"/>
          <w:rFonts w:ascii="Cambria" w:hAnsi="Cambria" w:cs="Segoe UI"/>
          <w:color w:val="0000FF"/>
          <w:u w:val="single"/>
        </w:rPr>
        <w:fldChar w:fldCharType="end"/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Homilia w czasie Mszy św. beatyfikacyjnej Ojca Rafała Chylińskiego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Warszawa, 9 czerwca 1991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HYPERLINK "http://www.jp2w.pl/pl/25447/0/Homilia_Warszawa_9_czerwca_1991.html" \t "_blank" </w:instrText>
      </w:r>
      <w:r>
        <w:fldChar w:fldCharType="separate"/>
      </w:r>
      <w:r>
        <w:rPr>
          <w:rStyle w:val="5"/>
          <w:rFonts w:ascii="Cambria" w:hAnsi="Cambria" w:cs="Segoe UI"/>
          <w:color w:val="0000FF"/>
          <w:u w:val="single"/>
        </w:rPr>
        <w:t>http://www.jp2w.pl/pl/25447/0/Homilia_Warszawa_9_czerwca_1991.html</w:t>
      </w:r>
      <w:r>
        <w:rPr>
          <w:rStyle w:val="5"/>
          <w:rFonts w:ascii="Cambria" w:hAnsi="Cambria" w:cs="Segoe UI"/>
          <w:color w:val="0000FF"/>
          <w:u w:val="single"/>
        </w:rPr>
        <w:fldChar w:fldCharType="end"/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Homilia wygłoszona w czasie Mszy św. odprawionej pod szczytem Jasnej Góry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mbria" w:hAnsi="Cambria" w:cs="Segoe UI"/>
          <w:color w:val="111111"/>
        </w:rPr>
        <w:t>Częstochowa, 15 sierpnia 1991</w:t>
      </w: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11111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HYPERLINK "http://www.jp2w.pl/pl/25450/0/Homilia_Czestochowa_15_czerwca_1991.html" \t "_blank" </w:instrText>
      </w:r>
      <w:r>
        <w:fldChar w:fldCharType="separate"/>
      </w:r>
      <w:r>
        <w:rPr>
          <w:rStyle w:val="5"/>
          <w:rFonts w:ascii="Cambria" w:hAnsi="Cambria" w:cs="Segoe UI"/>
          <w:color w:val="0000FF"/>
          <w:u w:val="single"/>
        </w:rPr>
        <w:t>http://www.jp2w.pl/pl/25450/0/Homilia_Czestochowa_15_czerwca_1991.html</w:t>
      </w:r>
      <w:r>
        <w:rPr>
          <w:rStyle w:val="5"/>
          <w:rFonts w:ascii="Cambria" w:hAnsi="Cambria" w:cs="Segoe UI"/>
          <w:color w:val="0000FF"/>
          <w:u w:val="single"/>
        </w:rPr>
        <w:fldChar w:fldCharType="end"/>
      </w:r>
      <w:r>
        <w:rPr>
          <w:rStyle w:val="6"/>
          <w:rFonts w:ascii="Cambria" w:hAnsi="Cambria" w:cs="Segoe UI"/>
          <w:color w:val="0000FF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0000FF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mbria" w:hAnsi="Cambria" w:cs="Segoe UI"/>
          <w:color w:val="0000FF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</w:rPr>
        <w:t> 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15EF5"/>
    <w:multiLevelType w:val="multilevel"/>
    <w:tmpl w:val="11C15E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235A5D9E"/>
    <w:multiLevelType w:val="multilevel"/>
    <w:tmpl w:val="235A5D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399E1B71"/>
    <w:multiLevelType w:val="multilevel"/>
    <w:tmpl w:val="399E1B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A"/>
    <w:rsid w:val="001A15D0"/>
    <w:rsid w:val="001F04AA"/>
    <w:rsid w:val="00FD014A"/>
    <w:rsid w:val="550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5">
    <w:name w:val="normaltextrun"/>
    <w:basedOn w:val="2"/>
    <w:uiPriority w:val="0"/>
  </w:style>
  <w:style w:type="character" w:customStyle="1" w:styleId="6">
    <w:name w:val="eop"/>
    <w:basedOn w:val="2"/>
    <w:uiPriority w:val="0"/>
  </w:style>
  <w:style w:type="character" w:customStyle="1" w:styleId="7">
    <w:name w:val="spellingerro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609</Words>
  <Characters>3657</Characters>
  <Lines>30</Lines>
  <Paragraphs>8</Paragraphs>
  <TotalTime>1</TotalTime>
  <ScaleCrop>false</ScaleCrop>
  <LinksUpToDate>false</LinksUpToDate>
  <CharactersWithSpaces>4258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2021-04-21T07:50:00Z</dcterms:created>
  <dc:creator>Jacek Wąsowski</dc:creator>
  <cp:lastModifiedBy>google1586505181</cp:lastModifiedBy>
  <dcterms:modified xsi:type="dcterms:W3CDTF">2021-04-25T18:11:50Z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